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5CB6" w:rsidRDefault="002C5CB6" w:rsidP="007835F8">
      <w:pPr>
        <w:pStyle w:val="Nadpis2"/>
        <w:numPr>
          <w:ilvl w:val="0"/>
          <w:numId w:val="1"/>
        </w:numPr>
        <w:shd w:val="clear" w:color="auto" w:fill="F2F2F2" w:themeFill="background1" w:themeFillShade="F2"/>
        <w:tabs>
          <w:tab w:val="left" w:pos="576"/>
        </w:tabs>
        <w:autoSpaceDE w:val="0"/>
        <w:spacing w:line="200" w:lineRule="atLeast"/>
        <w:ind w:left="576" w:hanging="576"/>
        <w:jc w:val="center"/>
        <w:rPr>
          <w:rFonts w:eastAsia="Arial" w:cs="Arial"/>
          <w:i w:val="0"/>
          <w:iCs w:val="0"/>
          <w:color w:val="000000"/>
          <w:sz w:val="20"/>
          <w:szCs w:val="20"/>
        </w:rPr>
      </w:pPr>
      <w:r>
        <w:rPr>
          <w:rFonts w:eastAsia="Arial" w:cs="Arial"/>
          <w:i w:val="0"/>
          <w:iCs w:val="0"/>
        </w:rPr>
        <w:t>Stanovení množství srážkových vod odváděných do kanalizace</w:t>
      </w:r>
    </w:p>
    <w:p w:rsidR="002C5CB6" w:rsidRDefault="002C5CB6">
      <w:pPr>
        <w:pStyle w:val="Tlotextu"/>
        <w:autoSpaceDE w:val="0"/>
        <w:spacing w:line="200" w:lineRule="atLeast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Množství srážkových vod odváděných do kanalizace je stanoveno podle přílohy č.16 k Vyhlášce č.428/2001 Sb., kterou se provádí Zákon č. 274/2001 Sb.</w:t>
      </w:r>
    </w:p>
    <w:p w:rsidR="002C5CB6" w:rsidRDefault="002C5CB6">
      <w:pPr>
        <w:pStyle w:val="Tlotextu"/>
        <w:autoSpaceDE w:val="0"/>
        <w:spacing w:line="200" w:lineRule="atLeast"/>
        <w:rPr>
          <w:rFonts w:ascii="Arial" w:hAnsi="Arial" w:cs="Arial"/>
          <w:sz w:val="20"/>
        </w:rPr>
      </w:pPr>
    </w:p>
    <w:p w:rsidR="002C5CB6" w:rsidRDefault="002C5CB6">
      <w:pPr>
        <w:pStyle w:val="Tlotextu"/>
        <w:autoSpaceDE w:val="0"/>
        <w:spacing w:line="200" w:lineRule="atLeast"/>
        <w:rPr>
          <w:rFonts w:ascii="Arial" w:hAnsi="Arial" w:cs="Arial"/>
          <w:sz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Povinnost platit za odvádění srážkových vod do kanalizace pro veřejnou potřebu se nevztahuje na plochy dálnic, silnic, místních komunikací a účelových komunikací veřejně přístupných, plochy drah celostátních a regionálních včetně pevných zařízení potřebných pro přímé zajištění bezpečnosti a plynulosti drážní dopravy, zoologické zahrady a plochy nemovitostí určených k trvalému bydlení a na domácnosti.</w:t>
      </w:r>
    </w:p>
    <w:p w:rsidR="002C5CB6" w:rsidRDefault="002C5CB6">
      <w:pPr>
        <w:pStyle w:val="Tlotextu"/>
        <w:autoSpaceDE w:val="0"/>
        <w:spacing w:line="200" w:lineRule="atLeast"/>
        <w:rPr>
          <w:rFonts w:ascii="Arial" w:hAnsi="Arial" w:cs="Arial"/>
          <w:sz w:val="20"/>
        </w:rPr>
      </w:pPr>
    </w:p>
    <w:tbl>
      <w:tblPr>
        <w:tblW w:w="0" w:type="auto"/>
        <w:tblInd w:w="67" w:type="dxa"/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2575"/>
        <w:gridCol w:w="7663"/>
      </w:tblGrid>
      <w:tr w:rsidR="002C5CB6">
        <w:trPr>
          <w:trHeight w:val="284"/>
        </w:trPr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5CB6" w:rsidRDefault="002C5CB6">
            <w:pPr>
              <w:autoSpaceDE w:val="0"/>
              <w:spacing w:line="200" w:lineRule="atLeast"/>
              <w:rPr>
                <w:rFonts w:eastAsia="Mangal" w:cs="Arial"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Číslo odběrného místa:</w:t>
            </w:r>
          </w:p>
        </w:tc>
        <w:tc>
          <w:tcPr>
            <w:tcW w:w="7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5CB6" w:rsidRDefault="002C5CB6">
            <w:pPr>
              <w:autoSpaceDE w:val="0"/>
              <w:snapToGrid w:val="0"/>
              <w:spacing w:line="200" w:lineRule="atLeast"/>
              <w:rPr>
                <w:rFonts w:eastAsia="Mangal" w:cs="Arial"/>
                <w:sz w:val="20"/>
              </w:rPr>
            </w:pPr>
          </w:p>
        </w:tc>
        <w:bookmarkStart w:id="0" w:name="_GoBack"/>
        <w:bookmarkEnd w:id="0"/>
      </w:tr>
      <w:tr w:rsidR="002C5CB6">
        <w:trPr>
          <w:trHeight w:val="284"/>
        </w:trPr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5CB6" w:rsidRDefault="002C5CB6">
            <w:pPr>
              <w:autoSpaceDE w:val="0"/>
              <w:spacing w:line="200" w:lineRule="atLeast"/>
              <w:rPr>
                <w:rFonts w:eastAsia="Mangal" w:cs="Arial"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Odběratel:</w:t>
            </w:r>
          </w:p>
        </w:tc>
        <w:tc>
          <w:tcPr>
            <w:tcW w:w="7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5CB6" w:rsidRDefault="002C5CB6">
            <w:pPr>
              <w:autoSpaceDE w:val="0"/>
              <w:snapToGrid w:val="0"/>
              <w:spacing w:line="200" w:lineRule="atLeast"/>
              <w:rPr>
                <w:rFonts w:eastAsia="Mangal" w:cs="Arial"/>
                <w:sz w:val="20"/>
              </w:rPr>
            </w:pPr>
          </w:p>
        </w:tc>
      </w:tr>
      <w:tr w:rsidR="002C5CB6">
        <w:trPr>
          <w:trHeight w:val="284"/>
        </w:trPr>
        <w:tc>
          <w:tcPr>
            <w:tcW w:w="2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5CB6" w:rsidRDefault="002C5CB6">
            <w:pPr>
              <w:autoSpaceDE w:val="0"/>
              <w:spacing w:line="200" w:lineRule="atLeast"/>
              <w:rPr>
                <w:rFonts w:eastAsia="Mangal" w:cs="Arial"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Adresa odběrného místa:</w:t>
            </w:r>
          </w:p>
        </w:tc>
        <w:tc>
          <w:tcPr>
            <w:tcW w:w="7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5CB6" w:rsidRDefault="002C5CB6">
            <w:pPr>
              <w:autoSpaceDE w:val="0"/>
              <w:snapToGrid w:val="0"/>
              <w:spacing w:line="200" w:lineRule="atLeast"/>
              <w:rPr>
                <w:rFonts w:eastAsia="Mangal" w:cs="Arial"/>
                <w:sz w:val="20"/>
              </w:rPr>
            </w:pPr>
          </w:p>
        </w:tc>
      </w:tr>
    </w:tbl>
    <w:p w:rsidR="002C5CB6" w:rsidRDefault="002C5CB6">
      <w:pPr>
        <w:autoSpaceDE w:val="0"/>
        <w:spacing w:line="200" w:lineRule="atLeast"/>
        <w:jc w:val="both"/>
        <w:rPr>
          <w:rFonts w:eastAsia="Mangal" w:cs="Arial"/>
          <w:sz w:val="20"/>
        </w:rPr>
      </w:pPr>
    </w:p>
    <w:p w:rsidR="002C5CB6" w:rsidRDefault="002C5CB6">
      <w:pPr>
        <w:pStyle w:val="Tlotextu"/>
        <w:autoSpaceDE w:val="0"/>
        <w:spacing w:line="200" w:lineRule="atLeast"/>
        <w:rPr>
          <w:rFonts w:ascii="Arial" w:eastAsia="Arial" w:hAnsi="Arial" w:cs="Arial"/>
          <w:i/>
          <w:i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Kombinované využití nemovitosti</w:t>
      </w:r>
      <w:r>
        <w:rPr>
          <w:rFonts w:ascii="Arial" w:eastAsia="Arial" w:hAnsi="Arial" w:cs="Arial"/>
          <w:b/>
          <w:bCs/>
          <w:color w:val="000000"/>
          <w:sz w:val="20"/>
        </w:rPr>
        <w:tab/>
      </w:r>
      <w:sdt>
        <w:sdtPr>
          <w:rPr>
            <w:rFonts w:ascii="Arial" w:eastAsia="Arial" w:hAnsi="Arial" w:cs="Arial"/>
            <w:b/>
            <w:bCs/>
            <w:color w:val="000000"/>
            <w:szCs w:val="24"/>
          </w:rPr>
          <w:id w:val="81299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D0C">
            <w:rPr>
              <w:rFonts w:ascii="MS Gothic" w:eastAsia="MS Gothic" w:hAnsi="MS Gothic" w:cs="Arial" w:hint="eastAsia"/>
              <w:b/>
              <w:bCs/>
              <w:color w:val="000000"/>
              <w:szCs w:val="24"/>
            </w:rPr>
            <w:t>☐</w:t>
          </w:r>
        </w:sdtContent>
      </w:sdt>
      <w:r w:rsidR="00CD0334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ANO   </w:t>
      </w:r>
      <w:r w:rsidRPr="00CD0334">
        <w:rPr>
          <w:rFonts w:ascii="Arial" w:eastAsia="Arial" w:hAnsi="Arial" w:cs="Arial"/>
          <w:b/>
          <w:bCs/>
          <w:color w:val="000000"/>
          <w:szCs w:val="24"/>
        </w:rPr>
        <w:t xml:space="preserve"> </w:t>
      </w:r>
      <w:sdt>
        <w:sdtPr>
          <w:rPr>
            <w:rFonts w:ascii="Arial" w:eastAsia="Arial" w:hAnsi="Arial" w:cs="Arial"/>
            <w:b/>
            <w:bCs/>
            <w:color w:val="000000"/>
            <w:szCs w:val="24"/>
          </w:rPr>
          <w:id w:val="97094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34" w:rsidRPr="00CD0334">
            <w:rPr>
              <w:rFonts w:ascii="MS Gothic" w:eastAsia="MS Gothic" w:hAnsi="MS Gothic" w:cs="Arial" w:hint="eastAsia"/>
              <w:b/>
              <w:bCs/>
              <w:color w:val="000000"/>
              <w:szCs w:val="24"/>
            </w:rPr>
            <w:t>☐</w:t>
          </w:r>
        </w:sdtContent>
      </w:sdt>
      <w:r w:rsidR="00CD0334">
        <w:rPr>
          <w:rFonts w:ascii="Arial" w:eastAsia="Arial" w:hAnsi="Arial" w:cs="Arial"/>
          <w:b/>
          <w:bCs/>
          <w:color w:val="000000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</w:rPr>
        <w:t>NE</w:t>
      </w:r>
      <w:r w:rsidR="00CB5AB2">
        <w:rPr>
          <w:rFonts w:ascii="Arial" w:eastAsia="Arial" w:hAnsi="Arial" w:cs="Arial"/>
          <w:b/>
          <w:bCs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>(</w:t>
      </w:r>
      <w:r w:rsidR="00CD0334">
        <w:rPr>
          <w:rFonts w:ascii="Arial" w:eastAsia="Arial" w:hAnsi="Arial" w:cs="Arial"/>
          <w:color w:val="000000"/>
          <w:sz w:val="20"/>
        </w:rPr>
        <w:t>za</w:t>
      </w:r>
      <w:r>
        <w:rPr>
          <w:rFonts w:ascii="Arial" w:eastAsia="Arial" w:hAnsi="Arial" w:cs="Arial"/>
          <w:color w:val="000000"/>
          <w:sz w:val="20"/>
        </w:rPr>
        <w:t>škrtněte)</w:t>
      </w:r>
    </w:p>
    <w:p w:rsidR="002C5CB6" w:rsidRDefault="002C5CB6">
      <w:pPr>
        <w:pStyle w:val="Tlotextu"/>
        <w:autoSpaceDE w:val="0"/>
        <w:spacing w:line="200" w:lineRule="atLeast"/>
        <w:rPr>
          <w:rFonts w:ascii="Arial" w:hAnsi="Arial" w:cs="Arial"/>
          <w:sz w:val="20"/>
        </w:rPr>
      </w:pPr>
      <w:r>
        <w:rPr>
          <w:rFonts w:ascii="Arial" w:eastAsia="Arial" w:hAnsi="Arial" w:cs="Arial"/>
          <w:i/>
          <w:iCs/>
          <w:color w:val="000000"/>
          <w:sz w:val="20"/>
        </w:rPr>
        <w:t xml:space="preserve">     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(Nemovitost je částečně využívána k trvalému bydlení)</w:t>
      </w:r>
      <w:r>
        <w:rPr>
          <w:rFonts w:ascii="Arial" w:eastAsia="Arial" w:hAnsi="Arial" w:cs="Arial"/>
          <w:i/>
          <w:iCs/>
          <w:color w:val="000000"/>
          <w:sz w:val="20"/>
        </w:rPr>
        <w:t xml:space="preserve"> </w:t>
      </w:r>
    </w:p>
    <w:p w:rsidR="002C5CB6" w:rsidRDefault="002C5CB6">
      <w:pPr>
        <w:pStyle w:val="Tlotextu"/>
        <w:autoSpaceDE w:val="0"/>
        <w:spacing w:line="200" w:lineRule="atLeast"/>
        <w:rPr>
          <w:rFonts w:ascii="Arial" w:hAnsi="Arial" w:cs="Arial"/>
          <w:sz w:val="20"/>
        </w:rPr>
      </w:pPr>
    </w:p>
    <w:p w:rsidR="002C5CB6" w:rsidRDefault="002C5CB6">
      <w:pPr>
        <w:pStyle w:val="Tlotextu"/>
        <w:autoSpaceDE w:val="0"/>
        <w:spacing w:line="20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Stanovení % využití nemovitosti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(pouze v případě kombinovaného využití)</w:t>
      </w:r>
      <w:r>
        <w:rPr>
          <w:rFonts w:ascii="Arial" w:eastAsia="Arial" w:hAnsi="Arial" w:cs="Arial"/>
          <w:b/>
          <w:bCs/>
          <w:color w:val="000000"/>
          <w:sz w:val="20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8438"/>
        <w:gridCol w:w="1775"/>
      </w:tblGrid>
      <w:tr w:rsidR="002C5CB6" w:rsidTr="00201B02">
        <w:trPr>
          <w:cantSplit/>
          <w:trHeight w:val="301"/>
        </w:trPr>
        <w:tc>
          <w:tcPr>
            <w:tcW w:w="8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5CB6" w:rsidRDefault="002C5CB6">
            <w:pPr>
              <w:pStyle w:val="Prosttext1"/>
              <w:autoSpaceDE w:val="0"/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Zastavěná plocha</w:t>
            </w:r>
            <w:r w:rsidR="00201B02">
              <w:rPr>
                <w:rFonts w:ascii="Arial" w:eastAsia="Arial" w:hAnsi="Arial" w:cs="Arial"/>
              </w:rPr>
              <w:t xml:space="preserve"> </w:t>
            </w:r>
            <w:r w:rsidR="00201B02" w:rsidRPr="00201B02">
              <w:rPr>
                <w:rFonts w:ascii="Arial" w:eastAsia="Arial" w:hAnsi="Arial" w:cs="Arial"/>
                <w:i/>
              </w:rPr>
              <w:t>(m</w:t>
            </w:r>
            <w:r w:rsidR="00201B02" w:rsidRPr="00201B02">
              <w:rPr>
                <w:rFonts w:ascii="Arial" w:eastAsia="Arial" w:hAnsi="Arial" w:cs="Arial"/>
                <w:i/>
                <w:vertAlign w:val="superscript"/>
              </w:rPr>
              <w:t>2</w:t>
            </w:r>
            <w:r w:rsidR="00201B02" w:rsidRPr="00201B02">
              <w:rPr>
                <w:rFonts w:ascii="Arial" w:eastAsia="Arial" w:hAnsi="Arial" w:cs="Arial"/>
                <w:i/>
              </w:rPr>
              <w:t>)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5CB6" w:rsidRDefault="002C5CB6" w:rsidP="00201B02">
            <w:pPr>
              <w:pStyle w:val="Prosttext1"/>
              <w:autoSpaceDE w:val="0"/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bookmarkStart w:id="1" w:name="a2"/>
            <w:bookmarkEnd w:id="1"/>
          </w:p>
        </w:tc>
      </w:tr>
      <w:tr w:rsidR="002C5CB6" w:rsidTr="00201B02">
        <w:trPr>
          <w:cantSplit/>
          <w:trHeight w:val="302"/>
        </w:trPr>
        <w:tc>
          <w:tcPr>
            <w:tcW w:w="8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5CB6" w:rsidRDefault="002C5CB6">
            <w:pPr>
              <w:pStyle w:val="Prosttext1"/>
              <w:autoSpaceDE w:val="0"/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Počet podlaží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(včetně přízemí)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5CB6" w:rsidRDefault="002C5CB6" w:rsidP="00201B02">
            <w:pPr>
              <w:pStyle w:val="Prosttext1"/>
              <w:autoSpaceDE w:val="0"/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</w:p>
        </w:tc>
      </w:tr>
      <w:tr w:rsidR="002C5CB6" w:rsidTr="00201B02">
        <w:trPr>
          <w:cantSplit/>
          <w:trHeight w:val="339"/>
        </w:trPr>
        <w:tc>
          <w:tcPr>
            <w:tcW w:w="8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5CB6" w:rsidRDefault="002C5CB6">
            <w:pPr>
              <w:pStyle w:val="Prosttext1"/>
              <w:autoSpaceDE w:val="0"/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Celková podlahová plocha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(zastavěná plocha x počet podlaží)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5CB6" w:rsidRDefault="002C5CB6" w:rsidP="006E5B3C">
            <w:pPr>
              <w:pStyle w:val="Prosttext1"/>
              <w:autoSpaceDE w:val="0"/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</w:p>
        </w:tc>
      </w:tr>
      <w:tr w:rsidR="002C5CB6" w:rsidTr="00201B02">
        <w:trPr>
          <w:cantSplit/>
          <w:trHeight w:val="339"/>
        </w:trPr>
        <w:tc>
          <w:tcPr>
            <w:tcW w:w="8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5CB6" w:rsidRDefault="002C5CB6">
            <w:pPr>
              <w:pStyle w:val="Prosttext1"/>
              <w:autoSpaceDE w:val="0"/>
              <w:spacing w:line="200" w:lineRule="atLeas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Podlahová plocha neužívaná k trvalému bydlení 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5CB6" w:rsidRDefault="002C5CB6" w:rsidP="00201B02">
            <w:pPr>
              <w:pStyle w:val="Prosttext1"/>
              <w:autoSpaceDE w:val="0"/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</w:p>
        </w:tc>
      </w:tr>
      <w:tr w:rsidR="002C5CB6" w:rsidTr="00201B02">
        <w:trPr>
          <w:cantSplit/>
          <w:trHeight w:val="411"/>
        </w:trPr>
        <w:tc>
          <w:tcPr>
            <w:tcW w:w="8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5CB6" w:rsidRDefault="002C5CB6">
            <w:pPr>
              <w:pStyle w:val="Prosttext1"/>
              <w:autoSpaceDE w:val="0"/>
              <w:spacing w:line="200" w:lineRule="atLeast"/>
              <w:ind w:left="180" w:hanging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Procento ploch neužívaných k trvalému bydlení  </w:t>
            </w:r>
          </w:p>
          <w:p w:rsidR="002C5CB6" w:rsidRDefault="002C5CB6">
            <w:pPr>
              <w:pStyle w:val="Prosttext1"/>
              <w:autoSpaceDE w:val="0"/>
              <w:spacing w:line="200" w:lineRule="atLeast"/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podlahová plocha neužívaná k trvalému bydlení / celková podlahová plocha x 100) 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5CB6" w:rsidRDefault="002C5CB6" w:rsidP="00201B02">
            <w:pPr>
              <w:pStyle w:val="Prosttext1"/>
              <w:autoSpaceDE w:val="0"/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2C5CB6" w:rsidRDefault="002C5CB6">
      <w:pPr>
        <w:pStyle w:val="Prosttext1"/>
        <w:autoSpaceDE w:val="0"/>
        <w:spacing w:line="200" w:lineRule="atLeast"/>
        <w:jc w:val="both"/>
      </w:pPr>
    </w:p>
    <w:p w:rsidR="002C5CB6" w:rsidRDefault="002C5CB6">
      <w:pPr>
        <w:pStyle w:val="Tlotextu"/>
        <w:autoSpaceDE w:val="0"/>
        <w:spacing w:line="200" w:lineRule="atLeast"/>
      </w:pPr>
      <w:r>
        <w:rPr>
          <w:rFonts w:ascii="Arial" w:eastAsia="Arial" w:hAnsi="Arial" w:cs="Arial"/>
          <w:b/>
          <w:bCs/>
          <w:color w:val="000000"/>
          <w:sz w:val="20"/>
        </w:rPr>
        <w:t>Výpočet srážkových vod pro vyúčtování: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"/>
        <w:gridCol w:w="6237"/>
        <w:gridCol w:w="850"/>
        <w:gridCol w:w="1134"/>
        <w:gridCol w:w="1701"/>
      </w:tblGrid>
      <w:tr w:rsidR="007835F8" w:rsidTr="0010591C">
        <w:trPr>
          <w:trHeight w:val="736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835F8" w:rsidRPr="007835F8" w:rsidRDefault="007835F8" w:rsidP="00201B02">
            <w:pPr>
              <w:pStyle w:val="Obsahtabulky"/>
              <w:snapToGrid w:val="0"/>
              <w:spacing w:line="200" w:lineRule="atLeast"/>
              <w:jc w:val="center"/>
              <w:rPr>
                <w:b/>
                <w:sz w:val="20"/>
              </w:rPr>
            </w:pPr>
            <w:r w:rsidRPr="007835F8">
              <w:rPr>
                <w:b/>
                <w:sz w:val="20"/>
              </w:rPr>
              <w:t>č.</w:t>
            </w:r>
          </w:p>
          <w:p w:rsidR="007835F8" w:rsidRDefault="007835F8" w:rsidP="00201B02">
            <w:pPr>
              <w:pStyle w:val="Obsahtabulky"/>
              <w:snapToGrid w:val="0"/>
              <w:spacing w:line="200" w:lineRule="atLeast"/>
              <w:jc w:val="center"/>
            </w:pPr>
            <w:r w:rsidRPr="007835F8">
              <w:rPr>
                <w:b/>
                <w:sz w:val="20"/>
              </w:rPr>
              <w:t>ř.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Druh plochy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Plocha</w:t>
            </w:r>
          </w:p>
          <w:p w:rsidR="007835F8" w:rsidRDefault="007835F8" w:rsidP="00201B02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m</w:t>
            </w:r>
            <w:r>
              <w:rPr>
                <w:rFonts w:eastAsia="Arial"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pStyle w:val="Obsahtabulky"/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Odtokový součinitel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pStyle w:val="Obsahtabulky"/>
              <w:spacing w:line="200" w:lineRule="atLeast"/>
              <w:jc w:val="center"/>
              <w:rPr>
                <w:rFonts w:eastAsia="Arial" w:cs="Arial"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20"/>
              </w:rPr>
              <w:t>Redukovaná plocha m</w:t>
            </w:r>
            <w:r>
              <w:rPr>
                <w:rFonts w:eastAsia="Arial" w:cs="Arial"/>
                <w:b/>
                <w:bCs/>
                <w:sz w:val="20"/>
                <w:vertAlign w:val="superscript"/>
              </w:rPr>
              <w:t>2</w:t>
            </w:r>
          </w:p>
          <w:p w:rsidR="007835F8" w:rsidRDefault="007835F8" w:rsidP="00201B02">
            <w:pPr>
              <w:pStyle w:val="Obsahtabulky"/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eastAsia="Arial" w:cs="Arial"/>
                <w:i/>
                <w:iCs/>
                <w:sz w:val="18"/>
                <w:szCs w:val="18"/>
              </w:rPr>
              <w:t>(plocha x součinitel)</w:t>
            </w:r>
          </w:p>
        </w:tc>
      </w:tr>
      <w:tr w:rsidR="007835F8" w:rsidTr="0010591C"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1.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spacing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t>A</w:t>
            </w:r>
            <w:r>
              <w:rPr>
                <w:rFonts w:cs="Arial"/>
                <w:sz w:val="20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 xml:space="preserve">zastavěné plochy a těžce propustné zpevněné plochy s možností </w:t>
            </w:r>
          </w:p>
          <w:p w:rsidR="007835F8" w:rsidRDefault="007835F8" w:rsidP="00201B02">
            <w:pPr>
              <w:spacing w:line="200" w:lineRule="atLeast"/>
              <w:rPr>
                <w:rFonts w:eastAsia="Arial"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 xml:space="preserve">      odtoku do kanalizace (střechy budov, asfalt, spárovaná dlažba apod.)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pStyle w:val="Obsahtabulky"/>
              <w:spacing w:line="200" w:lineRule="atLeast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0,9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sz w:val="20"/>
              </w:rPr>
            </w:pPr>
          </w:p>
        </w:tc>
      </w:tr>
      <w:tr w:rsidR="007835F8" w:rsidTr="006E5B3C">
        <w:tc>
          <w:tcPr>
            <w:tcW w:w="284" w:type="dxa"/>
            <w:tcBorders>
              <w:left w:val="single" w:sz="12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2.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spacing w:line="200" w:lineRule="atLeast"/>
              <w:rPr>
                <w:rFonts w:eastAsia="Arial"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t>B</w:t>
            </w:r>
            <w:r>
              <w:rPr>
                <w:rFonts w:cs="Arial"/>
                <w:sz w:val="20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>lehce propustné zpevněné plochy s možností odtoku do</w:t>
            </w:r>
          </w:p>
          <w:p w:rsidR="007835F8" w:rsidRDefault="007835F8" w:rsidP="00201B02">
            <w:pPr>
              <w:spacing w:line="200" w:lineRule="atLeas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     kanalizace (antuka, štěrk, nespárovaná dlažba apod.)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pStyle w:val="Obsahtabulky"/>
              <w:spacing w:line="200" w:lineRule="atLeast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0,4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sz w:val="20"/>
              </w:rPr>
            </w:pPr>
          </w:p>
        </w:tc>
      </w:tr>
      <w:tr w:rsidR="007835F8" w:rsidTr="0010591C">
        <w:tc>
          <w:tcPr>
            <w:tcW w:w="284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spacing w:line="200" w:lineRule="atLeast"/>
              <w:rPr>
                <w:rFonts w:eastAsia="Arial"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t>C</w:t>
            </w:r>
            <w:r>
              <w:rPr>
                <w:rFonts w:cs="Arial"/>
                <w:sz w:val="20"/>
              </w:rPr>
              <w:t xml:space="preserve"> - </w:t>
            </w:r>
            <w:r>
              <w:rPr>
                <w:rFonts w:cs="Arial"/>
                <w:sz w:val="18"/>
                <w:szCs w:val="18"/>
              </w:rPr>
              <w:t>plochy kryté vegetací s možností odtoku do kanalizace</w:t>
            </w:r>
          </w:p>
          <w:p w:rsidR="007835F8" w:rsidRDefault="007835F8" w:rsidP="00201B02">
            <w:pPr>
              <w:spacing w:line="200" w:lineRule="atLeas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      (trávník, zahrada, park apod.)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pStyle w:val="Obsahtabulky"/>
              <w:spacing w:line="200" w:lineRule="atLeast"/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0,05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sz w:val="20"/>
              </w:rPr>
            </w:pPr>
          </w:p>
        </w:tc>
      </w:tr>
      <w:tr w:rsidR="007835F8" w:rsidTr="0010591C">
        <w:trPr>
          <w:trHeight w:hRule="exact" w:val="567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4.</w:t>
            </w:r>
          </w:p>
        </w:tc>
        <w:tc>
          <w:tcPr>
            <w:tcW w:w="822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835F8" w:rsidRPr="007835F8" w:rsidRDefault="007835F8" w:rsidP="00201B02">
            <w:pPr>
              <w:spacing w:line="200" w:lineRule="atLeas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 xml:space="preserve">Součet redukovaných ploch </w:t>
            </w:r>
            <w:r w:rsidRPr="007835F8">
              <w:rPr>
                <w:rFonts w:eastAsia="Arial" w:cs="Arial"/>
                <w:bCs/>
                <w:sz w:val="20"/>
              </w:rPr>
              <w:t>(m</w:t>
            </w:r>
            <w:r w:rsidRPr="007835F8">
              <w:rPr>
                <w:rFonts w:eastAsia="Arial" w:cs="Arial"/>
                <w:bCs/>
                <w:sz w:val="20"/>
                <w:vertAlign w:val="superscript"/>
              </w:rPr>
              <w:t>2</w:t>
            </w:r>
            <w:r w:rsidRPr="007835F8">
              <w:rPr>
                <w:rFonts w:eastAsia="Arial"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sz w:val="20"/>
              </w:rPr>
            </w:pPr>
          </w:p>
        </w:tc>
      </w:tr>
      <w:tr w:rsidR="007835F8" w:rsidTr="0010591C">
        <w:trPr>
          <w:trHeight w:hRule="exact" w:val="567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5.</w:t>
            </w:r>
          </w:p>
        </w:tc>
        <w:tc>
          <w:tcPr>
            <w:tcW w:w="8221" w:type="dxa"/>
            <w:gridSpan w:val="3"/>
            <w:tcBorders>
              <w:top w:val="single" w:sz="1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spacing w:line="200" w:lineRule="atLeast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 xml:space="preserve">Redukce ploch podle % ploch neužívaných k trvalému bydlení </w:t>
            </w:r>
            <w:r w:rsidRPr="007835F8">
              <w:rPr>
                <w:rFonts w:eastAsia="Arial" w:cs="Arial"/>
                <w:bCs/>
                <w:sz w:val="18"/>
                <w:szCs w:val="18"/>
              </w:rPr>
              <w:t>(m</w:t>
            </w:r>
            <w:r w:rsidRPr="007835F8">
              <w:rPr>
                <w:rFonts w:eastAsia="Arial" w:cs="Arial"/>
                <w:bCs/>
                <w:sz w:val="18"/>
                <w:szCs w:val="18"/>
                <w:vertAlign w:val="superscript"/>
              </w:rPr>
              <w:t>2</w:t>
            </w:r>
            <w:r w:rsidRPr="007835F8">
              <w:rPr>
                <w:rFonts w:eastAsia="Arial" w:cs="Arial"/>
                <w:bCs/>
                <w:sz w:val="18"/>
                <w:szCs w:val="18"/>
              </w:rPr>
              <w:t>)</w:t>
            </w:r>
          </w:p>
          <w:p w:rsidR="007835F8" w:rsidRPr="007835F8" w:rsidRDefault="007835F8" w:rsidP="00201B02">
            <w:pPr>
              <w:spacing w:line="200" w:lineRule="atLeast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7835F8">
              <w:rPr>
                <w:rFonts w:eastAsia="Arial" w:cs="Arial"/>
                <w:bCs/>
                <w:i/>
                <w:sz w:val="18"/>
                <w:szCs w:val="18"/>
              </w:rPr>
              <w:t xml:space="preserve">Součet redukovaných ploch </w:t>
            </w:r>
            <w:r w:rsidR="00201B02">
              <w:rPr>
                <w:rFonts w:eastAsia="Arial" w:cs="Arial"/>
                <w:bCs/>
                <w:i/>
                <w:sz w:val="18"/>
                <w:szCs w:val="18"/>
              </w:rPr>
              <w:t>x</w:t>
            </w:r>
            <w:r w:rsidRPr="007835F8">
              <w:rPr>
                <w:rFonts w:eastAsia="Arial" w:cs="Arial"/>
                <w:bCs/>
                <w:i/>
                <w:sz w:val="18"/>
                <w:szCs w:val="18"/>
              </w:rPr>
              <w:t xml:space="preserve"> procento ploch neužívaných k trvalému </w:t>
            </w:r>
            <w:proofErr w:type="gramStart"/>
            <w:r w:rsidRPr="007835F8">
              <w:rPr>
                <w:rFonts w:eastAsia="Arial" w:cs="Arial"/>
                <w:bCs/>
                <w:i/>
                <w:sz w:val="18"/>
                <w:szCs w:val="18"/>
              </w:rPr>
              <w:t>bydlení</w:t>
            </w:r>
            <w:r w:rsidRPr="007835F8">
              <w:rPr>
                <w:rFonts w:eastAsia="Arial" w:cs="Arial"/>
                <w:bCs/>
                <w:sz w:val="18"/>
                <w:szCs w:val="18"/>
              </w:rPr>
              <w:t xml:space="preserve"> </w:t>
            </w:r>
            <w:r w:rsidR="00201B02">
              <w:rPr>
                <w:rFonts w:eastAsia="Arial" w:cs="Arial"/>
                <w:bCs/>
                <w:sz w:val="18"/>
                <w:szCs w:val="18"/>
              </w:rPr>
              <w:t xml:space="preserve"> / 100</w:t>
            </w:r>
            <w:proofErr w:type="gramEnd"/>
          </w:p>
        </w:tc>
        <w:tc>
          <w:tcPr>
            <w:tcW w:w="1701" w:type="dxa"/>
            <w:tcBorders>
              <w:top w:val="single" w:sz="12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pStyle w:val="Obsahtabulky"/>
              <w:spacing w:line="200" w:lineRule="atLeast"/>
              <w:jc w:val="center"/>
              <w:rPr>
                <w:rFonts w:eastAsia="Arial" w:cs="Arial"/>
                <w:sz w:val="20"/>
              </w:rPr>
            </w:pPr>
          </w:p>
        </w:tc>
      </w:tr>
      <w:tr w:rsidR="007835F8" w:rsidTr="0010591C">
        <w:trPr>
          <w:trHeight w:hRule="exact" w:val="567"/>
        </w:trPr>
        <w:tc>
          <w:tcPr>
            <w:tcW w:w="28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spacing w:line="200" w:lineRule="atLeast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  <w:t>6.</w:t>
            </w:r>
          </w:p>
        </w:tc>
        <w:tc>
          <w:tcPr>
            <w:tcW w:w="8221" w:type="dxa"/>
            <w:gridSpan w:val="3"/>
            <w:tcBorders>
              <w:left w:val="single" w:sz="1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835F8" w:rsidRPr="007835F8" w:rsidRDefault="007835F8" w:rsidP="00201B02">
            <w:pPr>
              <w:spacing w:line="200" w:lineRule="atLeas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20"/>
              </w:rPr>
              <w:t>Dlouhodobý srážkový úhrn vod</w:t>
            </w:r>
            <w:r>
              <w:rPr>
                <w:rFonts w:eastAsia="Arial" w:cs="Arial"/>
                <w:sz w:val="20"/>
              </w:rPr>
              <w:t xml:space="preserve"> </w:t>
            </w:r>
            <w:r w:rsidRPr="007835F8">
              <w:rPr>
                <w:rFonts w:eastAsia="Arial" w:cs="Arial"/>
                <w:i/>
                <w:iCs/>
                <w:sz w:val="18"/>
                <w:szCs w:val="18"/>
              </w:rPr>
              <w:t>(m/rok)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35F8" w:rsidRDefault="007835F8" w:rsidP="00201B02">
            <w:pPr>
              <w:pStyle w:val="Obsahtabulky"/>
              <w:spacing w:line="200" w:lineRule="atLeast"/>
              <w:jc w:val="center"/>
              <w:rPr>
                <w:rFonts w:eastAsia="Arial" w:cs="Arial"/>
                <w:sz w:val="20"/>
              </w:rPr>
            </w:pPr>
          </w:p>
        </w:tc>
      </w:tr>
      <w:tr w:rsidR="007835F8" w:rsidTr="0010591C"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spacing w:line="200" w:lineRule="atLeas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7.</w:t>
            </w:r>
          </w:p>
        </w:tc>
        <w:tc>
          <w:tcPr>
            <w:tcW w:w="8221" w:type="dxa"/>
            <w:gridSpan w:val="3"/>
            <w:tcBorders>
              <w:top w:val="single" w:sz="12" w:space="0" w:color="000000"/>
              <w:left w:val="single" w:sz="1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201B02" w:rsidP="00201B02">
            <w:pPr>
              <w:spacing w:line="200" w:lineRule="atLeast"/>
              <w:rPr>
                <w:rFonts w:eastAsia="Arial" w:cs="Arial"/>
                <w:i/>
                <w:i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Vypočtené mn</w:t>
            </w:r>
            <w:r w:rsidR="007835F8">
              <w:rPr>
                <w:rFonts w:cs="Arial"/>
                <w:b/>
                <w:bCs/>
                <w:sz w:val="20"/>
              </w:rPr>
              <w:t xml:space="preserve">ožství odváděných srážkových </w:t>
            </w:r>
            <w:r w:rsidR="007835F8" w:rsidRPr="00201B02">
              <w:rPr>
                <w:rFonts w:cs="Arial"/>
                <w:b/>
                <w:bCs/>
                <w:sz w:val="20"/>
              </w:rPr>
              <w:t>vod</w:t>
            </w:r>
            <w:r w:rsidRPr="00201B02">
              <w:rPr>
                <w:rFonts w:cs="Arial"/>
                <w:b/>
                <w:sz w:val="20"/>
              </w:rPr>
              <w:t xml:space="preserve"> k vyúčtování</w:t>
            </w:r>
            <w:r>
              <w:rPr>
                <w:rFonts w:cs="Arial"/>
                <w:sz w:val="20"/>
              </w:rPr>
              <w:t xml:space="preserve"> </w:t>
            </w:r>
            <w:r w:rsidR="007835F8">
              <w:rPr>
                <w:rFonts w:cs="Arial"/>
                <w:i/>
                <w:iCs/>
                <w:sz w:val="20"/>
              </w:rPr>
              <w:t>(m</w:t>
            </w:r>
            <w:r w:rsidR="007835F8">
              <w:rPr>
                <w:rFonts w:cs="Arial"/>
                <w:i/>
                <w:iCs/>
                <w:sz w:val="20"/>
                <w:vertAlign w:val="superscript"/>
              </w:rPr>
              <w:t>3</w:t>
            </w:r>
            <w:r w:rsidR="007835F8">
              <w:rPr>
                <w:rFonts w:cs="Arial"/>
                <w:i/>
                <w:iCs/>
                <w:sz w:val="20"/>
              </w:rPr>
              <w:t>/rok)</w:t>
            </w:r>
          </w:p>
          <w:p w:rsidR="007835F8" w:rsidRPr="0010591C" w:rsidRDefault="007835F8" w:rsidP="00201B02">
            <w:pPr>
              <w:spacing w:line="200" w:lineRule="atLeast"/>
              <w:rPr>
                <w:rFonts w:eastAsia="Arial" w:cs="Arial"/>
                <w:sz w:val="18"/>
                <w:szCs w:val="18"/>
              </w:rPr>
            </w:pPr>
            <w:r w:rsidRPr="0010591C">
              <w:rPr>
                <w:rFonts w:eastAsia="Arial" w:cs="Arial"/>
                <w:i/>
                <w:iCs/>
                <w:sz w:val="18"/>
                <w:szCs w:val="18"/>
              </w:rPr>
              <w:t>(</w:t>
            </w:r>
            <w:r w:rsidR="00201B02" w:rsidRPr="0010591C">
              <w:rPr>
                <w:rFonts w:eastAsia="Arial" w:cs="Arial"/>
                <w:i/>
                <w:iCs/>
                <w:sz w:val="18"/>
                <w:szCs w:val="18"/>
              </w:rPr>
              <w:t>řádek 5. x řádek 6</w:t>
            </w:r>
            <w:r w:rsidRPr="0010591C">
              <w:rPr>
                <w:rFonts w:eastAsia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835F8" w:rsidRDefault="007835F8" w:rsidP="00201B02">
            <w:pPr>
              <w:pStyle w:val="Obsahtabulky"/>
              <w:snapToGrid w:val="0"/>
              <w:spacing w:line="200" w:lineRule="atLeast"/>
              <w:jc w:val="center"/>
              <w:rPr>
                <w:rFonts w:eastAsia="Arial" w:cs="Arial"/>
                <w:sz w:val="20"/>
              </w:rPr>
            </w:pPr>
          </w:p>
        </w:tc>
      </w:tr>
    </w:tbl>
    <w:p w:rsidR="002C5CB6" w:rsidRDefault="002C5CB6">
      <w:pPr>
        <w:pStyle w:val="Tlotextu"/>
        <w:autoSpaceDE w:val="0"/>
        <w:spacing w:line="200" w:lineRule="atLeast"/>
        <w:ind w:left="1134" w:hanging="283"/>
        <w:rPr>
          <w:rFonts w:ascii="Arial" w:hAnsi="Arial" w:cs="Arial"/>
          <w:sz w:val="20"/>
        </w:rPr>
      </w:pPr>
    </w:p>
    <w:p w:rsidR="002C5CB6" w:rsidRDefault="002C5CB6">
      <w:pPr>
        <w:autoSpaceDE w:val="0"/>
        <w:spacing w:line="200" w:lineRule="atLeast"/>
        <w:rPr>
          <w:rFonts w:eastAsia="Mangal" w:cs="Arial"/>
          <w:sz w:val="20"/>
        </w:rPr>
      </w:pPr>
      <w:r>
        <w:rPr>
          <w:rFonts w:eastAsia="Arial" w:cs="Arial"/>
          <w:sz w:val="20"/>
        </w:rPr>
        <w:t>Odběratel prohlašuje, že uvedl úplné a správné údaje</w:t>
      </w:r>
    </w:p>
    <w:p w:rsidR="002C5CB6" w:rsidRDefault="002C5CB6">
      <w:pPr>
        <w:autoSpaceDE w:val="0"/>
        <w:spacing w:line="200" w:lineRule="atLeast"/>
        <w:rPr>
          <w:rFonts w:eastAsia="Mangal" w:cs="Arial"/>
          <w:sz w:val="20"/>
        </w:rPr>
      </w:pPr>
    </w:p>
    <w:p w:rsidR="002C5CB6" w:rsidRDefault="002C5CB6">
      <w:pPr>
        <w:autoSpaceDE w:val="0"/>
        <w:spacing w:line="200" w:lineRule="atLeast"/>
        <w:rPr>
          <w:rFonts w:eastAsia="Mangal" w:cs="Arial"/>
          <w:sz w:val="20"/>
        </w:rPr>
      </w:pPr>
    </w:p>
    <w:p w:rsidR="002C5CB6" w:rsidRDefault="002C5CB6">
      <w:pPr>
        <w:autoSpaceDE w:val="0"/>
        <w:spacing w:line="200" w:lineRule="atLeast"/>
        <w:rPr>
          <w:rFonts w:eastAsia="Mangal" w:cs="Arial"/>
          <w:sz w:val="20"/>
        </w:rPr>
      </w:pPr>
    </w:p>
    <w:p w:rsidR="006E5B3C" w:rsidRDefault="006E5B3C">
      <w:pPr>
        <w:autoSpaceDE w:val="0"/>
        <w:spacing w:line="200" w:lineRule="atLeast"/>
        <w:rPr>
          <w:rFonts w:eastAsia="Mangal" w:cs="Arial"/>
          <w:sz w:val="20"/>
        </w:rPr>
      </w:pPr>
    </w:p>
    <w:p w:rsidR="002C5CB6" w:rsidRDefault="002C5CB6">
      <w:pPr>
        <w:autoSpaceDE w:val="0"/>
        <w:spacing w:line="200" w:lineRule="atLeast"/>
        <w:rPr>
          <w:rFonts w:eastAsia="Mangal" w:cs="Arial"/>
          <w:sz w:val="20"/>
        </w:rPr>
      </w:pPr>
    </w:p>
    <w:p w:rsidR="002C5CB6" w:rsidRDefault="002C5CB6">
      <w:pPr>
        <w:autoSpaceDE w:val="0"/>
        <w:spacing w:line="200" w:lineRule="atLeast"/>
        <w:ind w:left="13"/>
      </w:pPr>
      <w:r>
        <w:rPr>
          <w:rFonts w:eastAsia="Arial" w:cs="Arial"/>
          <w:sz w:val="20"/>
        </w:rPr>
        <w:t>V  .........…….............. dne  …………………</w:t>
      </w:r>
      <w:r>
        <w:rPr>
          <w:rFonts w:eastAsia="Arial" w:cs="Arial"/>
          <w:sz w:val="20"/>
        </w:rPr>
        <w:tab/>
        <w:t xml:space="preserve">                   Podpis odběratele...................................……......</w:t>
      </w:r>
    </w:p>
    <w:sectPr w:rsidR="002C5CB6">
      <w:headerReference w:type="default" r:id="rId8"/>
      <w:pgSz w:w="11906" w:h="16838"/>
      <w:pgMar w:top="1418" w:right="850" w:bottom="1418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5A5" w:rsidRDefault="00DC05A5">
      <w:pPr>
        <w:spacing w:line="240" w:lineRule="auto"/>
      </w:pPr>
      <w:r>
        <w:separator/>
      </w:r>
    </w:p>
  </w:endnote>
  <w:endnote w:type="continuationSeparator" w:id="0">
    <w:p w:rsidR="00DC05A5" w:rsidRDefault="00DC0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5A5" w:rsidRDefault="00DC05A5">
      <w:pPr>
        <w:spacing w:line="240" w:lineRule="auto"/>
      </w:pPr>
      <w:r>
        <w:separator/>
      </w:r>
    </w:p>
  </w:footnote>
  <w:footnote w:type="continuationSeparator" w:id="0">
    <w:p w:rsidR="00DC05A5" w:rsidRDefault="00DC05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C3F" w:rsidRPr="00133C3F" w:rsidRDefault="00133C3F" w:rsidP="004D6945">
    <w:pPr>
      <w:suppressLineNumbers/>
      <w:tabs>
        <w:tab w:val="center" w:pos="4819"/>
        <w:tab w:val="right" w:pos="9638"/>
      </w:tabs>
      <w:spacing w:line="240" w:lineRule="auto"/>
      <w:jc w:val="center"/>
      <w:rPr>
        <w:rFonts w:eastAsia="SimSun" w:cs="Arial"/>
        <w:b/>
        <w:color w:val="4F81BD" w:themeColor="accent1"/>
        <w:sz w:val="18"/>
        <w:szCs w:val="18"/>
        <w:lang w:eastAsia="hi-IN" w:bidi="hi-IN"/>
      </w:rPr>
    </w:pPr>
    <w:r>
      <w:rPr>
        <w:rFonts w:eastAsia="SimSun" w:cs="Arial"/>
        <w:b/>
        <w:color w:val="4F81BD" w:themeColor="accent1"/>
        <w:sz w:val="18"/>
        <w:szCs w:val="18"/>
        <w:lang w:eastAsia="hi-IN" w:bidi="hi-IN"/>
      </w:rPr>
      <w:t>Vodovody a kanalizace Vysočina s.r.o., Na Folimance 2155/15</w:t>
    </w:r>
    <w:r w:rsidRPr="00133C3F">
      <w:rPr>
        <w:rFonts w:eastAsia="SimSun" w:cs="Arial"/>
        <w:b/>
        <w:color w:val="4F81BD" w:themeColor="accent1"/>
        <w:sz w:val="18"/>
        <w:szCs w:val="18"/>
        <w:lang w:eastAsia="hi-IN" w:bidi="hi-IN"/>
      </w:rPr>
      <w:t>, 120 00 Praha 2</w:t>
    </w:r>
  </w:p>
  <w:p w:rsidR="00133C3F" w:rsidRDefault="00133C3F" w:rsidP="004D6945">
    <w:pPr>
      <w:suppressLineNumbers/>
      <w:tabs>
        <w:tab w:val="center" w:pos="4819"/>
        <w:tab w:val="right" w:pos="9638"/>
      </w:tabs>
      <w:spacing w:line="240" w:lineRule="auto"/>
      <w:jc w:val="center"/>
      <w:rPr>
        <w:rFonts w:eastAsia="SimSun" w:cs="Arial"/>
        <w:b/>
        <w:color w:val="4F81BD" w:themeColor="accent1"/>
        <w:sz w:val="18"/>
        <w:szCs w:val="18"/>
        <w:lang w:eastAsia="hi-IN" w:bidi="hi-IN"/>
      </w:rPr>
    </w:pPr>
    <w:r>
      <w:rPr>
        <w:rFonts w:eastAsia="SimSun" w:cs="Arial"/>
        <w:b/>
        <w:color w:val="4F81BD" w:themeColor="accent1"/>
        <w:sz w:val="18"/>
        <w:szCs w:val="18"/>
        <w:lang w:eastAsia="hi-IN" w:bidi="hi-IN"/>
      </w:rPr>
      <w:t>IČ:29367476, DIČ: CZ29367476, zapsán u Krajského soudu v Brně, oddíl C, vložka 75797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C6"/>
    <w:rsid w:val="000D7DAB"/>
    <w:rsid w:val="0010591C"/>
    <w:rsid w:val="0011743B"/>
    <w:rsid w:val="00133C3F"/>
    <w:rsid w:val="001F3B59"/>
    <w:rsid w:val="00201B02"/>
    <w:rsid w:val="00257362"/>
    <w:rsid w:val="00274AC9"/>
    <w:rsid w:val="002C5CB6"/>
    <w:rsid w:val="003D69AF"/>
    <w:rsid w:val="004118C6"/>
    <w:rsid w:val="00461D0C"/>
    <w:rsid w:val="004D6945"/>
    <w:rsid w:val="006E5B3C"/>
    <w:rsid w:val="0070494E"/>
    <w:rsid w:val="007835F8"/>
    <w:rsid w:val="00A276AE"/>
    <w:rsid w:val="00C54D57"/>
    <w:rsid w:val="00CB5AB2"/>
    <w:rsid w:val="00CD0334"/>
    <w:rsid w:val="00D62B9E"/>
    <w:rsid w:val="00DC05A5"/>
    <w:rsid w:val="00F8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519B8F2-5A9A-4541-8FDF-877A6537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360" w:lineRule="auto"/>
    </w:pPr>
    <w:rPr>
      <w:rFonts w:ascii="Arial" w:eastAsia="Calibri" w:hAnsi="Arial"/>
      <w:kern w:val="1"/>
      <w:sz w:val="24"/>
      <w:lang w:eastAsia="ar-SA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Calibri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bCs w:val="0"/>
      <w:spacing w:val="0"/>
    </w:rPr>
  </w:style>
  <w:style w:type="character" w:customStyle="1" w:styleId="ZpatChar">
    <w:name w:val="Zápatí Char"/>
    <w:rPr>
      <w:bCs w:val="0"/>
      <w:spacing w:val="0"/>
    </w:rPr>
  </w:style>
  <w:style w:type="character" w:customStyle="1" w:styleId="platne1">
    <w:name w:val="platne1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spacing w:line="240" w:lineRule="auto"/>
    </w:pPr>
  </w:style>
  <w:style w:type="paragraph" w:styleId="Zpat">
    <w:name w:val="footer"/>
    <w:basedOn w:val="Normln"/>
    <w:pPr>
      <w:spacing w:line="240" w:lineRule="auto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lotextu">
    <w:name w:val="Tìlo textu"/>
    <w:basedOn w:val="Normln"/>
    <w:pPr>
      <w:jc w:val="both"/>
    </w:pPr>
    <w:rPr>
      <w:rFonts w:ascii="Times New Roman" w:eastAsia="SimSun" w:hAnsi="Times New Roman" w:cs="Mangal"/>
    </w:rPr>
  </w:style>
  <w:style w:type="paragraph" w:customStyle="1" w:styleId="Prosttext1">
    <w:name w:val="Prostý text1"/>
    <w:basedOn w:val="Normln"/>
    <w:rPr>
      <w:rFonts w:ascii="Courier New" w:eastAsia="Courier New" w:hAnsi="Courier New" w:cs="Mang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D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DAB"/>
    <w:rPr>
      <w:rFonts w:ascii="Tahoma" w:eastAsia="Calibr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lincova.olga\Local%20Settings\Temporary%20Internet%20Files\Content.Outlook\3G66JYHA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614D-0AF3-40C6-A035-CB637D72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4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Pospíšil Josef</cp:lastModifiedBy>
  <cp:revision>4</cp:revision>
  <cp:lastPrinted>2021-05-31T08:44:00Z</cp:lastPrinted>
  <dcterms:created xsi:type="dcterms:W3CDTF">2021-06-11T08:35:00Z</dcterms:created>
  <dcterms:modified xsi:type="dcterms:W3CDTF">2021-06-11T08:41:00Z</dcterms:modified>
</cp:coreProperties>
</file>